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0" w:lineRule="auto"/>
        <w:jc w:val="left"/>
        <w:rPr/>
      </w:pPr>
      <w:r w:rsidDel="00000000" w:rsidR="00000000" w:rsidRPr="00000000">
        <w:rPr/>
        <w:drawing>
          <wp:inline distB="0" distT="0" distL="0" distR="0">
            <wp:extent cx="2476500" cy="6762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76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c8a028" w:space="6" w:sz="12" w:val="single"/>
        </w:pBdr>
        <w:spacing w:after="60" w:before="200" w:lineRule="auto"/>
        <w:jc w:val="center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52"/>
          <w:szCs w:val="52"/>
          <w:rtl w:val="0"/>
        </w:rPr>
        <w:t xml:space="preserve">Network Quality Indicators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80" w:lineRule="auto"/>
        <w:jc w:val="center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8"/>
          <w:szCs w:val="28"/>
          <w:rtl w:val="0"/>
        </w:rPr>
        <w:t xml:space="preserve">Competency-Based Theological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40" w:lineRule="auto"/>
        <w:jc w:val="center"/>
        <w:rPr/>
      </w:pPr>
      <w:r w:rsidDel="00000000" w:rsidR="00000000" w:rsidRPr="00000000">
        <w:rPr>
          <w:rFonts w:ascii="Afacad" w:cs="Afacad" w:eastAsia="Afacad" w:hAnsi="Afacad"/>
          <w:i w:val="1"/>
          <w:iCs w:val="1"/>
          <w:color w:val="555555"/>
          <w:sz w:val="24"/>
          <w:szCs w:val="24"/>
          <w:rtl w:val="0"/>
        </w:rPr>
        <w:t xml:space="preserve">Network Evaluation &amp; Accountability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480"/>
        <w:gridCol w:w="2200"/>
        <w:gridCol w:w="2480"/>
        <w:tblGridChange w:id="0">
          <w:tblGrid>
            <w:gridCol w:w="2200"/>
            <w:gridCol w:w="2480"/>
            <w:gridCol w:w="2200"/>
            <w:gridCol w:w="2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5dbe0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1d4a54"/>
                <w:sz w:val="20"/>
                <w:szCs w:val="20"/>
                <w:rtl w:val="0"/>
              </w:rPr>
              <w:t xml:space="preserve">Network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5dbe0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1d4a54"/>
                <w:sz w:val="20"/>
                <w:szCs w:val="20"/>
                <w:rtl w:val="0"/>
              </w:rPr>
              <w:t xml:space="preserve">Review Period: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5dbe0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1d4a54"/>
                <w:sz w:val="20"/>
                <w:szCs w:val="20"/>
                <w:rtl w:val="0"/>
              </w:rPr>
              <w:t xml:space="preserve">Network Coordinator: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5dbe0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1d4a54"/>
                <w:sz w:val="20"/>
                <w:szCs w:val="20"/>
                <w:rtl w:val="0"/>
              </w:rPr>
              <w:t xml:space="preserve">Date Completed: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c8a028" w:space="0" w:sz="24" w:val="single"/>
          <w:bottom w:color="auto" w:space="0" w:sz="0" w:val="none"/>
          <w:right w:color="auto" w:space="0" w:sz="0" w:val="none"/>
        </w:pBdr>
        <w:shd w:fill="e8f2f4" w:val="clear"/>
        <w:spacing w:after="120" w:before="0" w:lineRule="auto"/>
        <w:ind w:left="200" w:firstLine="0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22"/>
          <w:szCs w:val="22"/>
          <w:rtl w:val="0"/>
        </w:rPr>
        <w:t xml:space="preserve">Purpose: </w:t>
      </w:r>
      <w:r w:rsidDel="00000000" w:rsidR="00000000" w:rsidRPr="00000000">
        <w:rPr>
          <w:rFonts w:ascii="Afacad" w:cs="Afacad" w:eastAsia="Afacad" w:hAnsi="Afacad"/>
          <w:color w:val="444444"/>
          <w:sz w:val="22"/>
          <w:szCs w:val="22"/>
          <w:rtl w:val="0"/>
        </w:rPr>
        <w:t xml:space="preserve">This evaluation template is designed to help networks assess the health and effectiveness of their partnership with Northwest College and Seminary in training church leaders and pastors through Competency-Based Theological Education (CBTE). Use this tool annually or semi-annually to track progress, identify gaps, and celebrate growth.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pBdr>
          <w:bottom w:color="c8a028" w:space="4" w:sz="8" w:val="single"/>
        </w:pBdr>
        <w:spacing w:after="160" w:before="32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28"/>
          <w:szCs w:val="28"/>
          <w:rtl w:val="0"/>
        </w:rPr>
        <w:t xml:space="preserve">1. Enrollment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1.1 Enrollment Assessment Strategy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before="60" w:lineRule="auto"/>
        <w:rPr/>
      </w:pPr>
      <w:r w:rsidDel="00000000" w:rsidR="00000000" w:rsidRPr="00000000">
        <w:rPr>
          <w:rFonts w:ascii="Afacad" w:cs="Afacad" w:eastAsia="Afacad" w:hAnsi="Afacad"/>
          <w:color w:val="333333"/>
          <w:sz w:val="22"/>
          <w:szCs w:val="22"/>
          <w:rtl w:val="0"/>
        </w:rPr>
        <w:t xml:space="preserve">Describe the process used to identify, recruit, and assess potential students within the network: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760"/>
        <w:tblGridChange w:id="0">
          <w:tblGrid>
            <w:gridCol w:w="2600"/>
            <w:gridCol w:w="6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Quality 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 / Evidence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A documented enrollment process is in place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A point person or enrollment coordinator is identified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Candidates are assessed for calling, character, and capacity prior to enrollment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Application or intake interview process is used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Orientation is provided to new students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Prospective students are connected to a mentor prior to starting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1.2 Enrollment Goals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Goal (Annual)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New students enrolled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re-enrolled after pause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from new churches in network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Target number of active students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Retention rate (year over year)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1.3 Student Diversity and Reach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Goal (Annual)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Number of churches represented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Number of communities/regions represented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from underrepresented communities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Indigenous or cross-cultural ministry students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pBdr>
          <w:bottom w:color="c8a028" w:space="4" w:sz="8" w:val="single"/>
        </w:pBdr>
        <w:spacing w:after="160" w:before="32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28"/>
          <w:szCs w:val="28"/>
          <w:rtl w:val="0"/>
        </w:rPr>
        <w:t xml:space="preserve">2. Mentor Engagement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2.1 Mentor Engagement Indicators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Frequency /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Mentor-student meetings per 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Minimum 1/month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Mentors trained or oriented by NWC&amp;S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Annually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Mentor participation in cohort gatherings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Mentor feedback submitted on student progress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Per competency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sdt>
              <w:sdtPr>
                <w:id w:val="-1035050164"/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Mentors who report feeling equipped and supported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sdt>
              <w:sdtPr>
                <w:id w:val="-2098011129"/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New mentors recruited this period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2.2 Mentor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60" w:before="60" w:lineRule="auto"/>
        <w:rPr/>
      </w:pPr>
      <w:r w:rsidDel="00000000" w:rsidR="00000000" w:rsidRPr="00000000">
        <w:rPr>
          <w:rFonts w:ascii="Afacad" w:cs="Afacad" w:eastAsia="Afacad" w:hAnsi="Afacad"/>
          <w:color w:val="333333"/>
          <w:sz w:val="22"/>
          <w:szCs w:val="22"/>
          <w:rtl w:val="0"/>
        </w:rPr>
        <w:t xml:space="preserve">Describe any training, resources, or support provided to mentors this period: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760"/>
        <w:tblGridChange w:id="0">
          <w:tblGrid>
            <w:gridCol w:w="2600"/>
            <w:gridCol w:w="6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Development 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sdt>
              <w:sdtPr>
                <w:id w:val="-1790097311"/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Mentor orientation 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sdt>
              <w:sdtPr>
                <w:id w:val="2077068246"/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CBTE philosophy and methodology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sdt>
              <w:sdtPr>
                <w:id w:val="-1231233330"/>
                <w:tag w:val="goog_rdk_4"/>
              </w:sdtPr>
              <w:sdtContent>
                <w:commentRangeStart w:id="4"/>
              </w:sdtContent>
            </w:sdt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Feedback and assessment skills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sdt>
              <w:sdtPr>
                <w:id w:val="847178488"/>
                <w:tag w:val="goog_rdk_5"/>
              </w:sdtPr>
              <w:sdtContent>
                <w:commentRangeStart w:id="5"/>
              </w:sdtContent>
            </w:sdt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Spiritual formation coaching resources provided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commentRangeEnd w:id="5"/>
            <w:r w:rsidDel="00000000" w:rsidR="00000000" w:rsidRPr="00000000">
              <w:commentReference w:id="5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1"/>
        <w:pBdr>
          <w:bottom w:color="c8a028" w:space="4" w:sz="8" w:val="single"/>
        </w:pBdr>
        <w:spacing w:after="160" w:before="32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28"/>
          <w:szCs w:val="28"/>
          <w:rtl w:val="0"/>
        </w:rPr>
        <w:t xml:space="preserve">3. Student Academic Progress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3.1 Pace of Student Work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Average competencies completed per student/term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on track with their learning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behind pace (flagged for support)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who paused or withdrew this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Average time to complete a credential/degree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3.2 Competency &amp; Credential Completion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Competencies approved this period (total)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who completed a credential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who graduated this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Credentials or degrees most commonly pursued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3.3 Spiritual Formation Engagement</w:t>
      </w: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engaged in active spiritual direction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participating in a learning community/cohort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Evidence of formation reflected in mentor assessments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Style w:val="Heading1"/>
        <w:pBdr>
          <w:bottom w:color="c8a028" w:space="4" w:sz="8" w:val="single"/>
        </w:pBdr>
        <w:spacing w:after="160" w:before="32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28"/>
          <w:szCs w:val="28"/>
          <w:rtl w:val="0"/>
        </w:rPr>
        <w:t xml:space="preserve">4. Seminar Engagement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4.1 Seminar Attendance Report</w:t>
      </w: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Seminar Title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# Invited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# Attended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4.2 Seminar Engagement Quality</w:t>
      </w: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Average attendance rate across all seminars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80%+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 satisfaction / feedback scores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Positive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Seminars attended by mentors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Seminars facilitated locally by the network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Seminars connected to active competencies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Style w:val="Heading1"/>
        <w:pBdr>
          <w:bottom w:color="c8a028" w:space="4" w:sz="8" w:val="single"/>
        </w:pBdr>
        <w:spacing w:after="160" w:before="32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28"/>
          <w:szCs w:val="28"/>
          <w:rtl w:val="0"/>
        </w:rPr>
        <w:t xml:space="preserve">5. Ministry Placement &amp; Impact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5.1 Placement in Ministry</w:t>
      </w: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Goal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currently serving in a ministry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placed in new ministry roles this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serving as lead/senior pastors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in church planting roles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in cross-cultural or missions roles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serving in parachurch or non-profit ministry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who moved into ministry due to their CBTE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5.2 Church and Network Impact</w:t>
      </w: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Goal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Churches in the network with active CBTE students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New churches engaged in the CBTE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Network leaders who are alumni of the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Churches strengthened by student ministry contribution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1"/>
        <w:pBdr>
          <w:bottom w:color="c8a028" w:space="4" w:sz="8" w:val="single"/>
        </w:pBdr>
        <w:spacing w:after="160" w:before="32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28"/>
          <w:szCs w:val="28"/>
          <w:rtl w:val="0"/>
        </w:rPr>
        <w:t xml:space="preserve">6. Recognition of Prior Learning &amp; RRA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6.1 RRA (Recognition of Related Achievement)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60" w:before="60" w:lineRule="auto"/>
        <w:rPr/>
      </w:pPr>
      <w:r w:rsidDel="00000000" w:rsidR="00000000" w:rsidRPr="00000000">
        <w:rPr>
          <w:rFonts w:ascii="Afacad" w:cs="Afacad" w:eastAsia="Afacad" w:hAnsi="Afacad"/>
          <w:color w:val="333333"/>
          <w:sz w:val="22"/>
          <w:szCs w:val="22"/>
          <w:rtl w:val="0"/>
        </w:rPr>
        <w:t xml:space="preserve">Complete one row per student with an active RRA submission this period: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0"/>
        <w:gridCol w:w="2100"/>
        <w:gridCol w:w="1920"/>
        <w:gridCol w:w="1620"/>
        <w:gridCol w:w="1620"/>
        <w:tblGridChange w:id="0">
          <w:tblGrid>
            <w:gridCol w:w="2100"/>
            <w:gridCol w:w="2100"/>
            <w:gridCol w:w="1920"/>
            <w:gridCol w:w="1620"/>
            <w:gridCol w:w="16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Student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Competency/Area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RRA Submitted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6.2 RRA Summary Metrics</w:t>
      </w:r>
      <w:r w:rsidDel="00000000" w:rsidR="00000000" w:rsidRPr="00000000">
        <w:rPr>
          <w:rtl w:val="0"/>
        </w:rPr>
      </w:r>
    </w:p>
    <w:tbl>
      <w:tblPr>
        <w:tblStyle w:val="Table15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Total RRA submissions this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RRA submissions approved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RRA submissions 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RRA submissions returned for 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Competencies granted through 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E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Style w:val="Heading1"/>
        <w:pBdr>
          <w:bottom w:color="c8a028" w:space="4" w:sz="8" w:val="single"/>
        </w:pBdr>
        <w:spacing w:after="160" w:before="32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28"/>
          <w:szCs w:val="28"/>
          <w:rtl w:val="0"/>
        </w:rPr>
        <w:t xml:space="preserve">7. Network Health &amp; Coordination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7.1 Leadership and Communication</w:t>
      </w: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Network coordinator meetings with NWC&amp;S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Quarterly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Network coordinator satisfaction with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Communication touchpoints with students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Monthly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Concerns or issues escalated and resolved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Network strategic plan reviewed or updated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Annually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7.2 Financial Sustainability</w:t>
      </w:r>
      <w:r w:rsidDel="00000000" w:rsidR="00000000" w:rsidRPr="00000000">
        <w:rPr>
          <w:rtl w:val="0"/>
        </w:rPr>
      </w:r>
    </w:p>
    <w:tbl>
      <w:tblPr>
        <w:tblStyle w:val="Table17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with active financial support/sponsorship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Students experiencing financial barriers to progress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Scholarships or bursaries applied for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Network funding committed to CBTE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F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7.3 Partnership with Northwest College and Seminary</w:t>
      </w:r>
      <w:r w:rsidDel="00000000" w:rsidR="00000000" w:rsidRPr="00000000">
        <w:rPr>
          <w:rtl w:val="0"/>
        </w:rPr>
      </w:r>
    </w:p>
    <w:tbl>
      <w:tblPr>
        <w:tblStyle w:val="Table18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00"/>
        <w:gridCol w:w="1780"/>
        <w:gridCol w:w="1780"/>
        <w:tblGridChange w:id="0">
          <w:tblGrid>
            <w:gridCol w:w="3000"/>
            <w:gridCol w:w="2800"/>
            <w:gridCol w:w="1780"/>
            <w:gridCol w:w="1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jc w:val="left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Network satisfaction with NWC&amp;S support services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Issues or feedback communicated to NWC&amp;S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Joint initiatives planned or 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NWC&amp;S staff visit(s) to the network this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5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Style w:val="Heading1"/>
        <w:pBdr>
          <w:bottom w:color="c8a028" w:space="4" w:sz="8" w:val="single"/>
        </w:pBdr>
        <w:spacing w:after="160" w:before="32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1d4a54"/>
          <w:sz w:val="28"/>
          <w:szCs w:val="28"/>
          <w:rtl w:val="0"/>
        </w:rPr>
        <w:t xml:space="preserve">8. Summary and Action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8.1 Overall Network Health Rating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1400"/>
        <w:gridCol w:w="5360"/>
        <w:tblGridChange w:id="0">
          <w:tblGrid>
            <w:gridCol w:w="2600"/>
            <w:gridCol w:w="1400"/>
            <w:gridCol w:w="5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BA">
            <w:pPr>
              <w:jc w:val="center"/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Rating (1-5)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Enrollment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BD">
            <w:pPr>
              <w:jc w:val="center"/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/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Mentor Engagement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0">
            <w:pPr>
              <w:jc w:val="center"/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/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Student Progress &amp; Pace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3">
            <w:pPr>
              <w:jc w:val="center"/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/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Seminar Engagement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6">
            <w:pPr>
              <w:jc w:val="center"/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/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Ministry Placement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9">
            <w:pPr>
              <w:jc w:val="center"/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/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RRA Process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C">
            <w:pPr>
              <w:jc w:val="center"/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/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333333"/>
                <w:sz w:val="20"/>
                <w:szCs w:val="20"/>
                <w:rtl w:val="0"/>
              </w:rPr>
              <w:t xml:space="preserve">Network Health &amp; Coordination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CF">
            <w:pPr>
              <w:jc w:val="center"/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/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1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8.2 Key Wins This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8.3 Key Challenges This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8.4 Action Items for Next Review Period</w:t>
      </w:r>
      <w:r w:rsidDel="00000000" w:rsidR="00000000" w:rsidRPr="00000000">
        <w:rPr>
          <w:rtl w:val="0"/>
        </w:rPr>
      </w:r>
    </w:p>
    <w:tbl>
      <w:tblPr>
        <w:tblStyle w:val="Table20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0"/>
        <w:gridCol w:w="2800"/>
        <w:gridCol w:w="2560"/>
        <w:tblGridChange w:id="0">
          <w:tblGrid>
            <w:gridCol w:w="4000"/>
            <w:gridCol w:w="2800"/>
            <w:gridCol w:w="2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Action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Responsible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d4a5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2f4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F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Style w:val="Heading2"/>
        <w:spacing w:after="120" w:before="240" w:lineRule="auto"/>
        <w:rPr/>
      </w:pPr>
      <w:r w:rsidDel="00000000" w:rsidR="00000000" w:rsidRPr="00000000">
        <w:rPr>
          <w:rFonts w:ascii="Afacad" w:cs="Afacad" w:eastAsia="Afacad" w:hAnsi="Afacad"/>
          <w:b w:val="1"/>
          <w:bCs w:val="1"/>
          <w:color w:val="c85a1e"/>
          <w:sz w:val="24"/>
          <w:szCs w:val="24"/>
          <w:rtl w:val="0"/>
        </w:rPr>
        <w:t xml:space="preserve">8.5 Signatures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Network Coordinator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NWC&amp;S Representative 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Fonts w:ascii="Afacad" w:cs="Afacad" w:eastAsia="Afacad" w:hAnsi="Afacad"/>
                <w:color w:val="888888"/>
                <w:sz w:val="20"/>
                <w:szCs w:val="2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6">
      <w:pPr>
        <w:spacing w:after="0" w:before="3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pBdr>
          <w:top w:color="c8a028" w:space="6" w:sz="4" w:val="single"/>
        </w:pBdr>
        <w:spacing w:after="60" w:before="240" w:lineRule="auto"/>
        <w:jc w:val="center"/>
        <w:rPr/>
      </w:pPr>
      <w:r w:rsidDel="00000000" w:rsidR="00000000" w:rsidRPr="00000000">
        <w:rPr>
          <w:rFonts w:ascii="Afacad" w:cs="Afacad" w:eastAsia="Afacad" w:hAnsi="Afacad"/>
          <w:color w:val="1d4a54"/>
          <w:sz w:val="18"/>
          <w:szCs w:val="18"/>
          <w:rtl w:val="0"/>
        </w:rPr>
        <w:t xml:space="preserve">Northwest College and Seminary  |  Competency-Based Theological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after="60" w:before="0" w:lineRule="auto"/>
        <w:jc w:val="center"/>
        <w:rPr/>
      </w:pPr>
      <w:r w:rsidDel="00000000" w:rsidR="00000000" w:rsidRPr="00000000">
        <w:rPr>
          <w:rFonts w:ascii="Afacad" w:cs="Afacad" w:eastAsia="Afacad" w:hAnsi="Afacad"/>
          <w:i w:val="1"/>
          <w:iCs w:val="1"/>
          <w:color w:val="888888"/>
          <w:sz w:val="18"/>
          <w:szCs w:val="18"/>
          <w:rtl w:val="0"/>
        </w:rPr>
        <w:t xml:space="preserve">This document is a confidential network evaluation tool. Please retain for your records.</w:t>
      </w: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Krista Penner" w:id="2" w:date="2026-05-04T19:35:52Z"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section can be monitored by Jff Kuhn</w:t>
      </w:r>
    </w:p>
  </w:comment>
  <w:comment w:author="Krista Penner" w:id="3" w:date="2026-05-04T19:35:52Z"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section can be monitored by Jff Kuhn</w:t>
      </w:r>
    </w:p>
  </w:comment>
  <w:comment w:author="Krista Penner" w:id="4" w:date="2026-05-04T19:35:52Z"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section can be monitored by Jff Kuhn</w:t>
      </w:r>
    </w:p>
  </w:comment>
  <w:comment w:author="Krista Penner" w:id="5" w:date="2026-05-04T19:35:52Z"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section can be monitored by Jff Kuhn</w:t>
      </w:r>
    </w:p>
  </w:comment>
  <w:comment w:author="Krista Penner" w:id="0" w:date="2026-05-04T19:34:43Z"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 an annual feedback form that can be used in each network for self-reporting that is standardized</w:t>
      </w:r>
    </w:p>
  </w:comment>
  <w:comment w:author="Krista Penner" w:id="1" w:date="2026-05-04T19:35:07Z"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 as needed so this number will fluctuate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1FA" w15:done="0"/>
  <w15:commentEx w15:paraId="000001FB" w15:done="0"/>
  <w15:commentEx w15:paraId="000001FC" w15:done="0"/>
  <w15:commentEx w15:paraId="000001FD" w15:done="0"/>
  <w15:commentEx w15:paraId="000001FE" w15:done="0"/>
  <w15:commentEx w15:paraId="000001FF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faca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9">
    <w:pPr>
      <w:pBdr>
        <w:bottom w:color="c8a028" w:space="4" w:sz="4" w:val="single"/>
      </w:pBdr>
      <w:spacing w:after="120" w:before="0" w:lineRule="auto"/>
      <w:jc w:val="right"/>
      <w:rPr/>
    </w:pPr>
    <w:r w:rsidDel="00000000" w:rsidR="00000000" w:rsidRPr="00000000">
      <w:rPr>
        <w:rFonts w:ascii="Afacad" w:cs="Afacad" w:eastAsia="Afacad" w:hAnsi="Afacad"/>
        <w:color w:val="888888"/>
        <w:sz w:val="18"/>
        <w:szCs w:val="18"/>
        <w:rtl w:val="0"/>
      </w:rPr>
      <w:t xml:space="preserve">Network Quality Indicators  |  Northwest College and Seminary  |  Page </w:t>
    </w:r>
    <w:r w:rsidDel="00000000" w:rsidR="00000000" w:rsidRPr="00000000">
      <w:rPr>
        <w:rFonts w:ascii="Afacad" w:cs="Afacad" w:eastAsia="Afacad" w:hAnsi="Afacad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facad" w:cs="Afacad" w:eastAsia="Afacad" w:hAnsi="Afacad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320" w:line="240" w:lineRule="auto"/>
      <w:ind w:left="0" w:right="0" w:firstLine="0"/>
      <w:jc w:val="left"/>
    </w:pPr>
    <w:rPr>
      <w:rFonts w:ascii="Afacad" w:cs="Afacad" w:eastAsia="Afacad" w:hAnsi="Afacad"/>
      <w:b w:val="1"/>
      <w:bCs w:val="1"/>
      <w:i w:val="0"/>
      <w:iCs w:val="0"/>
      <w:smallCaps w:val="0"/>
      <w:strike w:val="0"/>
      <w:color w:val="1d4a54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facad" w:cs="Afacad" w:eastAsia="Afacad" w:hAnsi="Afacad"/>
      <w:b w:val="1"/>
      <w:bCs w:val="1"/>
      <w:i w:val="0"/>
      <w:iCs w:val="0"/>
      <w:smallCaps w:val="0"/>
      <w:strike w:val="0"/>
      <w:color w:val="c85a1e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facad" w:cs="Afacad" w:eastAsia="Afacad" w:hAnsi="Afacad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facad" w:cs="Afacad" w:eastAsia="Afacad" w:hAnsi="Afacad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facad" w:cs="Afacad" w:eastAsia="Afacad" w:hAnsi="Afacad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facad" w:cs="Afacad" w:eastAsia="Afacad" w:hAnsi="Afacad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facad" w:cs="Afacad" w:eastAsia="Afacad" w:hAnsi="Afacad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header" Target="header1.xml"/><Relationship Id="rId9" Type="http://schemas.openxmlformats.org/officeDocument/2006/relationships/image" Target="media/image1.jp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facad-regular.ttf"/><Relationship Id="rId2" Type="http://schemas.openxmlformats.org/officeDocument/2006/relationships/font" Target="fonts/Afacad-bold.ttf"/><Relationship Id="rId3" Type="http://schemas.openxmlformats.org/officeDocument/2006/relationships/font" Target="fonts/Afacad-italic.ttf"/><Relationship Id="rId4" Type="http://schemas.openxmlformats.org/officeDocument/2006/relationships/font" Target="fonts/Afaca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EAJ9SWAqdPA9AIuqQEPMfF3jBQ==">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